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0F337" w14:textId="77777777" w:rsidR="00E913CC" w:rsidRDefault="00E913CC" w:rsidP="00E913CC">
      <w:pPr>
        <w:spacing w:after="0"/>
        <w:jc w:val="center"/>
        <w:rPr>
          <w:rFonts w:ascii="Arial" w:hAnsi="Arial" w:cs="Arial"/>
          <w:b/>
          <w:bCs/>
          <w:sz w:val="26"/>
          <w:szCs w:val="26"/>
        </w:rPr>
      </w:pPr>
      <w:r w:rsidRPr="00E913CC">
        <w:rPr>
          <w:rFonts w:ascii="Arial" w:hAnsi="Arial" w:cs="Arial"/>
          <w:b/>
          <w:bCs/>
          <w:noProof/>
          <w:sz w:val="26"/>
          <w:szCs w:val="26"/>
        </w:rPr>
        <w:drawing>
          <wp:anchor distT="0" distB="0" distL="114300" distR="114300" simplePos="0" relativeHeight="251658240" behindDoc="1" locked="0" layoutInCell="1" allowOverlap="1" wp14:anchorId="79E411C0" wp14:editId="071F560F">
            <wp:simplePos x="0" y="0"/>
            <wp:positionH relativeFrom="margin">
              <wp:align>left</wp:align>
            </wp:positionH>
            <wp:positionV relativeFrom="paragraph">
              <wp:posOffset>10160</wp:posOffset>
            </wp:positionV>
            <wp:extent cx="2019300" cy="532871"/>
            <wp:effectExtent l="0" t="0" r="0" b="635"/>
            <wp:wrapTight wrapText="bothSides">
              <wp:wrapPolygon edited="0">
                <wp:start x="0" y="0"/>
                <wp:lineTo x="0" y="20853"/>
                <wp:lineTo x="21396" y="20853"/>
                <wp:lineTo x="21396" y="0"/>
                <wp:lineTo x="0" y="0"/>
              </wp:wrapPolygon>
            </wp:wrapTight>
            <wp:docPr id="527873335"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873335" name="Picture 1" descr="A close up of a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9300" cy="532871"/>
                    </a:xfrm>
                    <a:prstGeom prst="rect">
                      <a:avLst/>
                    </a:prstGeom>
                  </pic:spPr>
                </pic:pic>
              </a:graphicData>
            </a:graphic>
          </wp:anchor>
        </w:drawing>
      </w:r>
    </w:p>
    <w:p w14:paraId="448DBBB5" w14:textId="0634A169" w:rsidR="00247CA7" w:rsidRPr="00E913CC" w:rsidRDefault="00247CA7" w:rsidP="00E913CC">
      <w:pPr>
        <w:spacing w:after="0"/>
        <w:jc w:val="center"/>
        <w:rPr>
          <w:rFonts w:ascii="Arial" w:hAnsi="Arial" w:cs="Arial"/>
          <w:b/>
          <w:bCs/>
          <w:sz w:val="26"/>
          <w:szCs w:val="26"/>
        </w:rPr>
      </w:pPr>
      <w:r w:rsidRPr="00E913CC">
        <w:rPr>
          <w:rFonts w:ascii="Arial" w:hAnsi="Arial" w:cs="Arial"/>
          <w:b/>
          <w:bCs/>
          <w:sz w:val="26"/>
          <w:szCs w:val="26"/>
        </w:rPr>
        <w:t>Government Affairs Committee</w:t>
      </w:r>
    </w:p>
    <w:p w14:paraId="39B2E163" w14:textId="2EC26547" w:rsidR="00E913CC" w:rsidRPr="00E913CC" w:rsidRDefault="00E913CC" w:rsidP="00E913CC">
      <w:pPr>
        <w:spacing w:after="0"/>
        <w:jc w:val="center"/>
        <w:rPr>
          <w:rFonts w:ascii="Arial" w:hAnsi="Arial" w:cs="Arial"/>
          <w:b/>
          <w:bCs/>
          <w:sz w:val="26"/>
          <w:szCs w:val="26"/>
        </w:rPr>
      </w:pPr>
      <w:r w:rsidRPr="00E913CC">
        <w:rPr>
          <w:rFonts w:ascii="Arial" w:hAnsi="Arial" w:cs="Arial"/>
          <w:b/>
          <w:bCs/>
          <w:sz w:val="26"/>
          <w:szCs w:val="26"/>
        </w:rPr>
        <w:t>202</w:t>
      </w:r>
      <w:r w:rsidR="00464A9D">
        <w:rPr>
          <w:rFonts w:ascii="Arial" w:hAnsi="Arial" w:cs="Arial"/>
          <w:b/>
          <w:bCs/>
          <w:sz w:val="26"/>
          <w:szCs w:val="26"/>
        </w:rPr>
        <w:t>7</w:t>
      </w:r>
      <w:r w:rsidRPr="00E913CC">
        <w:rPr>
          <w:rFonts w:ascii="Arial" w:hAnsi="Arial" w:cs="Arial"/>
          <w:b/>
          <w:bCs/>
          <w:sz w:val="26"/>
          <w:szCs w:val="26"/>
        </w:rPr>
        <w:t xml:space="preserve"> Legislative Priorities</w:t>
      </w:r>
    </w:p>
    <w:p w14:paraId="63437D66" w14:textId="77777777" w:rsidR="00247CA7" w:rsidRPr="00106220" w:rsidRDefault="00247CA7" w:rsidP="00106220">
      <w:pPr>
        <w:spacing w:after="0" w:line="276" w:lineRule="auto"/>
        <w:rPr>
          <w:rFonts w:ascii="Arial" w:hAnsi="Arial" w:cs="Arial"/>
          <w:b/>
          <w:bCs/>
          <w:sz w:val="22"/>
          <w:szCs w:val="22"/>
        </w:rPr>
      </w:pPr>
    </w:p>
    <w:p w14:paraId="1B4A08D5" w14:textId="41635EF6" w:rsidR="00106220" w:rsidRPr="00106220" w:rsidRDefault="003815B0" w:rsidP="006F1EBB">
      <w:pPr>
        <w:spacing w:after="0" w:line="240" w:lineRule="auto"/>
        <w:rPr>
          <w:rFonts w:ascii="Arial" w:hAnsi="Arial" w:cs="Arial"/>
          <w:sz w:val="22"/>
          <w:szCs w:val="22"/>
        </w:rPr>
      </w:pPr>
      <w:r w:rsidRPr="00106220">
        <w:rPr>
          <w:rFonts w:ascii="Arial" w:hAnsi="Arial" w:cs="Arial"/>
          <w:b/>
          <w:bCs/>
          <w:sz w:val="22"/>
          <w:szCs w:val="22"/>
        </w:rPr>
        <w:t>Committee Purpose</w:t>
      </w:r>
      <w:r w:rsidR="00106220">
        <w:rPr>
          <w:rFonts w:ascii="Arial" w:hAnsi="Arial" w:cs="Arial"/>
          <w:b/>
          <w:bCs/>
          <w:sz w:val="22"/>
          <w:szCs w:val="22"/>
        </w:rPr>
        <w:t xml:space="preserve">: </w:t>
      </w:r>
      <w:r w:rsidR="0035542C" w:rsidRPr="00106220">
        <w:rPr>
          <w:rFonts w:ascii="Arial" w:hAnsi="Arial" w:cs="Arial"/>
          <w:sz w:val="22"/>
          <w:szCs w:val="22"/>
        </w:rPr>
        <w:t xml:space="preserve">To </w:t>
      </w:r>
      <w:r w:rsidRPr="00106220">
        <w:rPr>
          <w:rFonts w:ascii="Arial" w:hAnsi="Arial" w:cs="Arial"/>
          <w:sz w:val="22"/>
          <w:szCs w:val="22"/>
        </w:rPr>
        <w:t xml:space="preserve">ensure Chamber members are informed, engaged, and represented on local, state, and national issues that </w:t>
      </w:r>
      <w:proofErr w:type="gramStart"/>
      <w:r w:rsidRPr="00106220">
        <w:rPr>
          <w:rFonts w:ascii="Arial" w:hAnsi="Arial" w:cs="Arial"/>
          <w:sz w:val="22"/>
          <w:szCs w:val="22"/>
        </w:rPr>
        <w:t>impact</w:t>
      </w:r>
      <w:proofErr w:type="gramEnd"/>
      <w:r w:rsidRPr="00106220">
        <w:rPr>
          <w:rFonts w:ascii="Arial" w:hAnsi="Arial" w:cs="Arial"/>
          <w:sz w:val="22"/>
          <w:szCs w:val="22"/>
        </w:rPr>
        <w:t xml:space="preserve"> our region’s economy and quality of life.</w:t>
      </w:r>
      <w:r w:rsidR="00963BE2">
        <w:rPr>
          <w:rFonts w:ascii="Arial" w:hAnsi="Arial" w:cs="Arial"/>
          <w:sz w:val="22"/>
          <w:szCs w:val="22"/>
        </w:rPr>
        <w:pict w14:anchorId="39CFEA67">
          <v:rect id="_x0000_i1029" style="width:0;height:1.5pt" o:hralign="center" o:hrstd="t" o:hr="t" fillcolor="#a0a0a0" stroked="f"/>
        </w:pict>
      </w:r>
    </w:p>
    <w:p w14:paraId="50C0388F" w14:textId="7FEF65B1" w:rsidR="00106220" w:rsidRDefault="00465198" w:rsidP="006F1EBB">
      <w:pPr>
        <w:spacing w:after="0" w:line="240" w:lineRule="auto"/>
        <w:rPr>
          <w:rFonts w:ascii="Arial" w:hAnsi="Arial" w:cs="Arial"/>
          <w:sz w:val="22"/>
          <w:szCs w:val="22"/>
        </w:rPr>
      </w:pPr>
      <w:proofErr w:type="gramStart"/>
      <w:r w:rsidRPr="00465198">
        <w:rPr>
          <w:rFonts w:ascii="Arial" w:hAnsi="Arial" w:cs="Arial"/>
          <w:sz w:val="22"/>
          <w:szCs w:val="22"/>
        </w:rPr>
        <w:t>Advocate for</w:t>
      </w:r>
      <w:proofErr w:type="gramEnd"/>
      <w:r w:rsidRPr="00465198">
        <w:rPr>
          <w:rFonts w:ascii="Arial" w:hAnsi="Arial" w:cs="Arial"/>
          <w:sz w:val="22"/>
          <w:szCs w:val="22"/>
        </w:rPr>
        <w:t xml:space="preserve"> policies that strengthen economic development, business growth, and private-sector competitiveness, including responsible state and local tax policy, limiting government cost shifts, encouraging private investment and business expansion, and growing the regional tax base.</w:t>
      </w:r>
    </w:p>
    <w:p w14:paraId="46552716" w14:textId="77777777" w:rsidR="00465198" w:rsidRPr="00106220" w:rsidRDefault="00465198" w:rsidP="006F1EBB">
      <w:pPr>
        <w:spacing w:after="0" w:line="240" w:lineRule="auto"/>
        <w:rPr>
          <w:rFonts w:ascii="Arial" w:hAnsi="Arial" w:cs="Arial"/>
          <w:sz w:val="22"/>
          <w:szCs w:val="22"/>
        </w:rPr>
      </w:pPr>
    </w:p>
    <w:p w14:paraId="27580BCD" w14:textId="71FD2DCE" w:rsidR="00106220" w:rsidRDefault="00106220" w:rsidP="006F1EBB">
      <w:pPr>
        <w:spacing w:after="0" w:line="240" w:lineRule="auto"/>
        <w:rPr>
          <w:rFonts w:ascii="Arial" w:hAnsi="Arial" w:cs="Arial"/>
          <w:sz w:val="22"/>
          <w:szCs w:val="22"/>
        </w:rPr>
      </w:pPr>
      <w:r w:rsidRPr="00106220">
        <w:rPr>
          <w:rFonts w:ascii="Arial" w:hAnsi="Arial" w:cs="Arial"/>
          <w:sz w:val="22"/>
          <w:szCs w:val="22"/>
        </w:rPr>
        <w:t>Advocate for policies and initiatives that strengthen workforce recruitment and retention, including housing and childcare availability</w:t>
      </w:r>
      <w:r w:rsidR="0045146B">
        <w:rPr>
          <w:rFonts w:ascii="Arial" w:hAnsi="Arial" w:cs="Arial"/>
          <w:sz w:val="22"/>
          <w:szCs w:val="22"/>
        </w:rPr>
        <w:t>.</w:t>
      </w:r>
      <w:r w:rsidRPr="00106220">
        <w:rPr>
          <w:rFonts w:ascii="Arial" w:hAnsi="Arial" w:cs="Arial"/>
          <w:sz w:val="22"/>
          <w:szCs w:val="22"/>
        </w:rPr>
        <w:t xml:space="preserve"> </w:t>
      </w:r>
    </w:p>
    <w:p w14:paraId="242248EE" w14:textId="77777777" w:rsidR="00106220" w:rsidRPr="00106220" w:rsidRDefault="00106220" w:rsidP="006F1EBB">
      <w:pPr>
        <w:spacing w:after="0" w:line="240" w:lineRule="auto"/>
        <w:rPr>
          <w:rFonts w:ascii="Arial" w:hAnsi="Arial" w:cs="Arial"/>
          <w:sz w:val="22"/>
          <w:szCs w:val="22"/>
        </w:rPr>
      </w:pPr>
    </w:p>
    <w:p w14:paraId="77C97D3B" w14:textId="0B1BA2F2" w:rsidR="00106220" w:rsidRDefault="00106220" w:rsidP="006F1EBB">
      <w:pPr>
        <w:spacing w:after="0" w:line="240" w:lineRule="auto"/>
        <w:rPr>
          <w:rFonts w:ascii="Arial" w:hAnsi="Arial" w:cs="Arial"/>
          <w:sz w:val="22"/>
          <w:szCs w:val="22"/>
        </w:rPr>
      </w:pPr>
      <w:r w:rsidRPr="00106220">
        <w:rPr>
          <w:rFonts w:ascii="Arial" w:hAnsi="Arial" w:cs="Arial"/>
          <w:sz w:val="22"/>
          <w:szCs w:val="22"/>
        </w:rPr>
        <w:t>Advocate for the long-term sustainability of rural healthcare providers and access to care, including adequate Medicare and Medicaid reimbursement, equitable rural healthcare funding and infrastructure, and administrative and regulatory challenges.</w:t>
      </w:r>
    </w:p>
    <w:p w14:paraId="04671B02" w14:textId="77777777" w:rsidR="00CA22AF" w:rsidRDefault="00CA22AF" w:rsidP="006F1EBB">
      <w:pPr>
        <w:spacing w:after="0" w:line="240" w:lineRule="auto"/>
        <w:rPr>
          <w:rFonts w:ascii="Arial" w:hAnsi="Arial" w:cs="Arial"/>
          <w:sz w:val="22"/>
          <w:szCs w:val="22"/>
        </w:rPr>
      </w:pPr>
    </w:p>
    <w:p w14:paraId="1388E865" w14:textId="5ADAF665" w:rsidR="00CA22AF" w:rsidRDefault="00CA22AF" w:rsidP="006F1EBB">
      <w:pPr>
        <w:spacing w:after="0" w:line="240" w:lineRule="auto"/>
        <w:rPr>
          <w:rFonts w:ascii="Arial" w:hAnsi="Arial" w:cs="Arial"/>
          <w:sz w:val="22"/>
          <w:szCs w:val="22"/>
        </w:rPr>
      </w:pPr>
      <w:r>
        <w:rPr>
          <w:rFonts w:ascii="Arial" w:hAnsi="Arial" w:cs="Arial"/>
          <w:sz w:val="22"/>
          <w:szCs w:val="22"/>
        </w:rPr>
        <w:t>Advocate in favor of</w:t>
      </w:r>
      <w:r w:rsidRPr="00106220">
        <w:rPr>
          <w:rFonts w:ascii="Arial" w:hAnsi="Arial" w:cs="Arial"/>
          <w:sz w:val="22"/>
          <w:szCs w:val="22"/>
        </w:rPr>
        <w:t xml:space="preserve"> Northern Minnesota’s natural resources and visitor economy, including forestry and emerging forest industries, ferrous and nonferrous mining, tourism and outdoor recreation, energy development and generation, and responsible public land and forest management.</w:t>
      </w:r>
    </w:p>
    <w:p w14:paraId="119D031A" w14:textId="77777777" w:rsidR="00106220" w:rsidRPr="00106220" w:rsidRDefault="00106220" w:rsidP="006F1EBB">
      <w:pPr>
        <w:spacing w:after="0" w:line="240" w:lineRule="auto"/>
        <w:rPr>
          <w:rFonts w:ascii="Arial" w:hAnsi="Arial" w:cs="Arial"/>
          <w:sz w:val="22"/>
          <w:szCs w:val="22"/>
        </w:rPr>
      </w:pPr>
    </w:p>
    <w:p w14:paraId="07D63567" w14:textId="77777777" w:rsidR="00106220" w:rsidRDefault="00106220" w:rsidP="006F1EBB">
      <w:pPr>
        <w:spacing w:after="0" w:line="240" w:lineRule="auto"/>
        <w:rPr>
          <w:rFonts w:ascii="Arial" w:hAnsi="Arial" w:cs="Arial"/>
          <w:sz w:val="22"/>
          <w:szCs w:val="22"/>
        </w:rPr>
      </w:pPr>
      <w:r w:rsidRPr="00106220">
        <w:rPr>
          <w:rFonts w:ascii="Arial" w:hAnsi="Arial" w:cs="Arial"/>
          <w:sz w:val="22"/>
          <w:szCs w:val="22"/>
        </w:rPr>
        <w:t>Advocate for predictable and efficient environmental permitting and regulatory processes that support economic growth while maintaining environmental stewardship, including appropriate updates to sulfate regulations affecting manufacturing and municipalities.</w:t>
      </w:r>
    </w:p>
    <w:p w14:paraId="49C44242" w14:textId="0C879204" w:rsidR="00106220" w:rsidRPr="00106220" w:rsidRDefault="00963BE2" w:rsidP="006F1EBB">
      <w:pPr>
        <w:spacing w:after="0" w:line="240" w:lineRule="auto"/>
        <w:rPr>
          <w:rFonts w:ascii="Arial" w:hAnsi="Arial" w:cs="Arial"/>
          <w:sz w:val="22"/>
          <w:szCs w:val="22"/>
        </w:rPr>
      </w:pPr>
      <w:r>
        <w:rPr>
          <w:rFonts w:ascii="Arial" w:hAnsi="Arial" w:cs="Arial"/>
          <w:sz w:val="22"/>
          <w:szCs w:val="22"/>
        </w:rPr>
        <w:pict w14:anchorId="63D46745">
          <v:rect id="_x0000_i1030" style="width:0;height:1.5pt" o:hralign="center" o:hrstd="t" o:hr="t" fillcolor="#a0a0a0" stroked="f"/>
        </w:pict>
      </w:r>
    </w:p>
    <w:p w14:paraId="463BECAF" w14:textId="2DBE4778" w:rsidR="003556BD" w:rsidRDefault="00352B84" w:rsidP="006F1EBB">
      <w:pPr>
        <w:spacing w:after="0" w:line="240" w:lineRule="auto"/>
        <w:rPr>
          <w:rFonts w:ascii="Arial" w:hAnsi="Arial" w:cs="Arial"/>
          <w:sz w:val="22"/>
          <w:szCs w:val="22"/>
        </w:rPr>
      </w:pPr>
      <w:r w:rsidRPr="00352B84">
        <w:rPr>
          <w:rFonts w:ascii="Arial" w:hAnsi="Arial" w:cs="Arial"/>
          <w:sz w:val="22"/>
          <w:szCs w:val="22"/>
        </w:rPr>
        <w:t>Support modifications to labor and employment laws that balance employee benefits with business sustainability, staffing needs, operating costs, and employer flexibility, including Paid Family and Medical Leave and other employment mandates.</w:t>
      </w:r>
    </w:p>
    <w:p w14:paraId="06673D93" w14:textId="77777777" w:rsidR="00352B84" w:rsidRDefault="00352B84" w:rsidP="006F1EBB">
      <w:pPr>
        <w:spacing w:after="0" w:line="240" w:lineRule="auto"/>
        <w:rPr>
          <w:rFonts w:ascii="Arial" w:hAnsi="Arial" w:cs="Arial"/>
          <w:sz w:val="22"/>
          <w:szCs w:val="22"/>
        </w:rPr>
      </w:pPr>
    </w:p>
    <w:p w14:paraId="32985784" w14:textId="4E26C3F5" w:rsidR="009675FC" w:rsidRDefault="009675FC" w:rsidP="006F1EBB">
      <w:pPr>
        <w:spacing w:after="0" w:line="240" w:lineRule="auto"/>
        <w:rPr>
          <w:rFonts w:ascii="Arial" w:hAnsi="Arial" w:cs="Arial"/>
          <w:sz w:val="22"/>
          <w:szCs w:val="22"/>
        </w:rPr>
      </w:pPr>
      <w:r>
        <w:rPr>
          <w:rFonts w:ascii="Arial" w:hAnsi="Arial" w:cs="Arial"/>
          <w:sz w:val="22"/>
          <w:szCs w:val="22"/>
        </w:rPr>
        <w:t>Support</w:t>
      </w:r>
      <w:r w:rsidRPr="00106220">
        <w:rPr>
          <w:rFonts w:ascii="Arial" w:hAnsi="Arial" w:cs="Arial"/>
          <w:sz w:val="22"/>
          <w:szCs w:val="22"/>
        </w:rPr>
        <w:t xml:space="preserve"> rural education initiatives </w:t>
      </w:r>
      <w:r w:rsidR="00244E0D">
        <w:rPr>
          <w:rFonts w:ascii="Arial" w:hAnsi="Arial" w:cs="Arial"/>
          <w:sz w:val="22"/>
          <w:szCs w:val="22"/>
        </w:rPr>
        <w:t>including equitable</w:t>
      </w:r>
      <w:r w:rsidRPr="00106220">
        <w:rPr>
          <w:rFonts w:ascii="Arial" w:hAnsi="Arial" w:cs="Arial"/>
          <w:sz w:val="22"/>
          <w:szCs w:val="22"/>
        </w:rPr>
        <w:t xml:space="preserve"> funding across the education spectrum, including K-12 and </w:t>
      </w:r>
      <w:r w:rsidR="00244E0D">
        <w:rPr>
          <w:rFonts w:ascii="Arial" w:hAnsi="Arial" w:cs="Arial"/>
          <w:sz w:val="22"/>
          <w:szCs w:val="22"/>
        </w:rPr>
        <w:t xml:space="preserve">rural </w:t>
      </w:r>
      <w:r w:rsidRPr="00106220">
        <w:rPr>
          <w:rFonts w:ascii="Arial" w:hAnsi="Arial" w:cs="Arial"/>
          <w:sz w:val="22"/>
          <w:szCs w:val="22"/>
        </w:rPr>
        <w:t>post-secondary education</w:t>
      </w:r>
      <w:r w:rsidR="00FE73DD">
        <w:rPr>
          <w:rFonts w:ascii="Arial" w:hAnsi="Arial" w:cs="Arial"/>
          <w:sz w:val="22"/>
          <w:szCs w:val="22"/>
        </w:rPr>
        <w:t>.</w:t>
      </w:r>
      <w:r w:rsidRPr="00106220">
        <w:rPr>
          <w:rFonts w:ascii="Arial" w:hAnsi="Arial" w:cs="Arial"/>
          <w:sz w:val="22"/>
          <w:szCs w:val="22"/>
        </w:rPr>
        <w:t xml:space="preserve"> </w:t>
      </w:r>
    </w:p>
    <w:p w14:paraId="32FB1C90" w14:textId="77777777" w:rsidR="00106220" w:rsidRPr="00106220" w:rsidRDefault="00106220" w:rsidP="006F1EBB">
      <w:pPr>
        <w:spacing w:after="0" w:line="240" w:lineRule="auto"/>
        <w:rPr>
          <w:rFonts w:ascii="Arial" w:hAnsi="Arial" w:cs="Arial"/>
          <w:sz w:val="22"/>
          <w:szCs w:val="22"/>
        </w:rPr>
      </w:pPr>
    </w:p>
    <w:p w14:paraId="1576DDCC" w14:textId="77777777" w:rsidR="00106220" w:rsidRPr="00106220" w:rsidRDefault="00106220" w:rsidP="006F1EBB">
      <w:pPr>
        <w:spacing w:after="0" w:line="240" w:lineRule="auto"/>
        <w:rPr>
          <w:rFonts w:ascii="Arial" w:hAnsi="Arial" w:cs="Arial"/>
          <w:sz w:val="22"/>
          <w:szCs w:val="22"/>
        </w:rPr>
      </w:pPr>
      <w:r w:rsidRPr="00106220">
        <w:rPr>
          <w:rFonts w:ascii="Arial" w:hAnsi="Arial" w:cs="Arial"/>
          <w:sz w:val="22"/>
          <w:szCs w:val="22"/>
        </w:rPr>
        <w:t>Support improvements and investment in transportation, freight movement, and critical infrastructure that strengthen commerce, workforce mobility, healthcare access, and regional economic competitiveness, including state bonding, the Range Gateway Coalition, and other regional transportation initiatives.</w:t>
      </w:r>
    </w:p>
    <w:p w14:paraId="633FD18D" w14:textId="09E23707" w:rsidR="00106220" w:rsidRPr="00106220" w:rsidRDefault="00963BE2" w:rsidP="006F1EBB">
      <w:pPr>
        <w:spacing w:after="0" w:line="240" w:lineRule="auto"/>
        <w:rPr>
          <w:rFonts w:ascii="Arial" w:hAnsi="Arial" w:cs="Arial"/>
          <w:sz w:val="22"/>
          <w:szCs w:val="22"/>
        </w:rPr>
      </w:pPr>
      <w:r>
        <w:rPr>
          <w:rFonts w:ascii="Arial" w:hAnsi="Arial" w:cs="Arial"/>
          <w:sz w:val="22"/>
          <w:szCs w:val="22"/>
        </w:rPr>
        <w:pict w14:anchorId="668A9C81">
          <v:rect id="_x0000_i1031" style="width:0;height:1.5pt" o:hralign="center" o:hrstd="t" o:hr="t" fillcolor="#a0a0a0" stroked="f"/>
        </w:pict>
      </w:r>
    </w:p>
    <w:p w14:paraId="1CF70F4F" w14:textId="1AF5E542" w:rsidR="008C3D50" w:rsidRDefault="00FE73DD" w:rsidP="006F1EBB">
      <w:pPr>
        <w:spacing w:after="0" w:line="240" w:lineRule="auto"/>
        <w:rPr>
          <w:rFonts w:ascii="Arial" w:hAnsi="Arial" w:cs="Arial"/>
          <w:sz w:val="22"/>
          <w:szCs w:val="22"/>
        </w:rPr>
      </w:pPr>
      <w:r>
        <w:rPr>
          <w:rFonts w:ascii="Arial" w:hAnsi="Arial" w:cs="Arial"/>
          <w:sz w:val="22"/>
          <w:szCs w:val="22"/>
        </w:rPr>
        <w:t>Monitor on-going</w:t>
      </w:r>
      <w:r w:rsidRPr="00106220">
        <w:rPr>
          <w:rFonts w:ascii="Arial" w:hAnsi="Arial" w:cs="Arial"/>
          <w:sz w:val="22"/>
          <w:szCs w:val="22"/>
        </w:rPr>
        <w:t xml:space="preserve"> management of School Trust Lands and minerals to provide maximum benefit for education.</w:t>
      </w:r>
    </w:p>
    <w:p w14:paraId="2D35CCB6" w14:textId="77777777" w:rsidR="00FE73DD" w:rsidRDefault="00FE73DD" w:rsidP="006F1EBB">
      <w:pPr>
        <w:spacing w:after="0" w:line="240" w:lineRule="auto"/>
        <w:rPr>
          <w:rFonts w:ascii="Arial" w:hAnsi="Arial" w:cs="Arial"/>
          <w:sz w:val="22"/>
          <w:szCs w:val="22"/>
        </w:rPr>
      </w:pPr>
    </w:p>
    <w:p w14:paraId="225705A9" w14:textId="18D335DE" w:rsidR="00106220" w:rsidRDefault="00106220" w:rsidP="006F1EBB">
      <w:pPr>
        <w:spacing w:after="0" w:line="240" w:lineRule="auto"/>
        <w:rPr>
          <w:rFonts w:ascii="Arial" w:hAnsi="Arial" w:cs="Arial"/>
          <w:sz w:val="22"/>
          <w:szCs w:val="22"/>
        </w:rPr>
      </w:pPr>
      <w:r w:rsidRPr="00106220">
        <w:rPr>
          <w:rFonts w:ascii="Arial" w:hAnsi="Arial" w:cs="Arial"/>
          <w:sz w:val="22"/>
          <w:szCs w:val="22"/>
        </w:rPr>
        <w:t>Monitor and provide input on Highway 2/Highway 169 and other significant local and regional infrastructure projects that may affect businesses, transportation, development, or community access.</w:t>
      </w:r>
    </w:p>
    <w:p w14:paraId="5D56CE89" w14:textId="77777777" w:rsidR="00106220" w:rsidRPr="00106220" w:rsidRDefault="00106220" w:rsidP="006F1EBB">
      <w:pPr>
        <w:spacing w:after="0" w:line="240" w:lineRule="auto"/>
        <w:rPr>
          <w:rFonts w:ascii="Arial" w:hAnsi="Arial" w:cs="Arial"/>
          <w:sz w:val="22"/>
          <w:szCs w:val="22"/>
        </w:rPr>
      </w:pPr>
    </w:p>
    <w:p w14:paraId="7F80EC66" w14:textId="3FA23AD0" w:rsidR="00106220" w:rsidRPr="00106220" w:rsidRDefault="00106220" w:rsidP="006F1EBB">
      <w:pPr>
        <w:spacing w:after="0" w:line="240" w:lineRule="auto"/>
        <w:rPr>
          <w:rFonts w:ascii="Arial" w:hAnsi="Arial" w:cs="Arial"/>
          <w:sz w:val="22"/>
          <w:szCs w:val="22"/>
        </w:rPr>
      </w:pPr>
      <w:r w:rsidRPr="00106220">
        <w:rPr>
          <w:rFonts w:ascii="Arial" w:hAnsi="Arial" w:cs="Arial"/>
          <w:sz w:val="22"/>
          <w:szCs w:val="22"/>
        </w:rPr>
        <w:t>Monitor UP/NS railway developments and other issues affecting freight movement and regional transportation</w:t>
      </w:r>
      <w:r w:rsidR="000639E7">
        <w:rPr>
          <w:rFonts w:ascii="Arial" w:hAnsi="Arial" w:cs="Arial"/>
          <w:sz w:val="22"/>
          <w:szCs w:val="22"/>
        </w:rPr>
        <w:t>.</w:t>
      </w:r>
    </w:p>
    <w:p w14:paraId="0FF9F440" w14:textId="77777777" w:rsidR="00106220" w:rsidRPr="00106220" w:rsidRDefault="00963BE2" w:rsidP="006F1EBB">
      <w:pPr>
        <w:spacing w:after="0" w:line="240" w:lineRule="auto"/>
        <w:rPr>
          <w:rFonts w:ascii="Arial" w:hAnsi="Arial" w:cs="Arial"/>
          <w:sz w:val="22"/>
          <w:szCs w:val="22"/>
        </w:rPr>
      </w:pPr>
      <w:r>
        <w:rPr>
          <w:rFonts w:ascii="Arial" w:hAnsi="Arial" w:cs="Arial"/>
          <w:sz w:val="22"/>
          <w:szCs w:val="22"/>
        </w:rPr>
        <w:pict w14:anchorId="6EA2E3EA">
          <v:rect id="_x0000_i1032" style="width:0;height:1.5pt" o:hralign="center" o:hrstd="t" o:hr="t" fillcolor="#a0a0a0" stroked="f"/>
        </w:pict>
      </w:r>
    </w:p>
    <w:p w14:paraId="7AE5C7DC" w14:textId="77777777" w:rsidR="00106220" w:rsidRDefault="00106220" w:rsidP="006F1EBB">
      <w:pPr>
        <w:spacing w:after="0" w:line="240" w:lineRule="auto"/>
        <w:rPr>
          <w:rFonts w:ascii="Arial" w:hAnsi="Arial" w:cs="Arial"/>
          <w:sz w:val="22"/>
          <w:szCs w:val="22"/>
        </w:rPr>
      </w:pPr>
      <w:r w:rsidRPr="00106220">
        <w:rPr>
          <w:rFonts w:ascii="Arial" w:hAnsi="Arial" w:cs="Arial"/>
          <w:sz w:val="22"/>
          <w:szCs w:val="22"/>
        </w:rPr>
        <w:t>Represent the collective business voice with elected officials and policymakers.</w:t>
      </w:r>
    </w:p>
    <w:p w14:paraId="67ABEFCB" w14:textId="77777777" w:rsidR="00FE3728" w:rsidRPr="00106220" w:rsidRDefault="00FE3728" w:rsidP="006F1EBB">
      <w:pPr>
        <w:spacing w:after="0" w:line="240" w:lineRule="auto"/>
        <w:rPr>
          <w:rFonts w:ascii="Arial" w:hAnsi="Arial" w:cs="Arial"/>
          <w:sz w:val="22"/>
          <w:szCs w:val="22"/>
        </w:rPr>
      </w:pPr>
    </w:p>
    <w:p w14:paraId="5C3145D2" w14:textId="77777777" w:rsidR="00106220" w:rsidRDefault="00106220" w:rsidP="006F1EBB">
      <w:pPr>
        <w:spacing w:after="0" w:line="240" w:lineRule="auto"/>
        <w:rPr>
          <w:rFonts w:ascii="Arial" w:hAnsi="Arial" w:cs="Arial"/>
          <w:sz w:val="22"/>
          <w:szCs w:val="22"/>
        </w:rPr>
      </w:pPr>
      <w:r w:rsidRPr="00106220">
        <w:rPr>
          <w:rFonts w:ascii="Arial" w:hAnsi="Arial" w:cs="Arial"/>
          <w:sz w:val="22"/>
          <w:szCs w:val="22"/>
        </w:rPr>
        <w:t>Review and make recommendations on the Minnesota Chamber’s 2027 Legislative Policy Positions, including State Chamber Federation initiatives.</w:t>
      </w:r>
    </w:p>
    <w:p w14:paraId="3B51DBDC" w14:textId="77777777" w:rsidR="00106220" w:rsidRPr="00106220" w:rsidRDefault="00106220" w:rsidP="006F1EBB">
      <w:pPr>
        <w:spacing w:after="0" w:line="240" w:lineRule="auto"/>
        <w:rPr>
          <w:rFonts w:ascii="Arial" w:hAnsi="Arial" w:cs="Arial"/>
          <w:sz w:val="22"/>
          <w:szCs w:val="22"/>
        </w:rPr>
      </w:pPr>
    </w:p>
    <w:p w14:paraId="69506FB7" w14:textId="77777777" w:rsidR="00106220" w:rsidRDefault="00106220" w:rsidP="006F1EBB">
      <w:pPr>
        <w:spacing w:after="0" w:line="240" w:lineRule="auto"/>
        <w:rPr>
          <w:rFonts w:ascii="Arial" w:hAnsi="Arial" w:cs="Arial"/>
          <w:sz w:val="22"/>
          <w:szCs w:val="22"/>
        </w:rPr>
      </w:pPr>
      <w:r w:rsidRPr="00106220">
        <w:rPr>
          <w:rFonts w:ascii="Arial" w:hAnsi="Arial" w:cs="Arial"/>
          <w:sz w:val="22"/>
          <w:szCs w:val="22"/>
        </w:rPr>
        <w:t>Maintain contact with legislators, providing input on issues relevant to the Chamber and its members.</w:t>
      </w:r>
    </w:p>
    <w:p w14:paraId="30137BA4" w14:textId="77777777" w:rsidR="00106220" w:rsidRPr="00106220" w:rsidRDefault="00106220" w:rsidP="006F1EBB">
      <w:pPr>
        <w:spacing w:after="0" w:line="240" w:lineRule="auto"/>
        <w:rPr>
          <w:rFonts w:ascii="Arial" w:hAnsi="Arial" w:cs="Arial"/>
          <w:sz w:val="22"/>
          <w:szCs w:val="22"/>
        </w:rPr>
      </w:pPr>
    </w:p>
    <w:p w14:paraId="4DDAA4EF" w14:textId="77777777" w:rsidR="00106220" w:rsidRDefault="00106220" w:rsidP="006F1EBB">
      <w:pPr>
        <w:spacing w:after="0" w:line="240" w:lineRule="auto"/>
        <w:rPr>
          <w:rFonts w:ascii="Arial" w:hAnsi="Arial" w:cs="Arial"/>
          <w:sz w:val="22"/>
          <w:szCs w:val="22"/>
        </w:rPr>
      </w:pPr>
      <w:r w:rsidRPr="00106220">
        <w:rPr>
          <w:rFonts w:ascii="Arial" w:hAnsi="Arial" w:cs="Arial"/>
          <w:sz w:val="22"/>
          <w:szCs w:val="22"/>
        </w:rPr>
        <w:t>Participate in virtual meetings with the Minnesota Chamber Federation during the legislative session.</w:t>
      </w:r>
    </w:p>
    <w:p w14:paraId="69E47EBA" w14:textId="77777777" w:rsidR="00106220" w:rsidRPr="00106220" w:rsidRDefault="00106220" w:rsidP="006F1EBB">
      <w:pPr>
        <w:spacing w:after="0" w:line="240" w:lineRule="auto"/>
        <w:rPr>
          <w:rFonts w:ascii="Arial" w:hAnsi="Arial" w:cs="Arial"/>
          <w:sz w:val="22"/>
          <w:szCs w:val="22"/>
        </w:rPr>
      </w:pPr>
    </w:p>
    <w:p w14:paraId="38AD3B76" w14:textId="3FC1A9D6" w:rsidR="00FE2D6C" w:rsidRPr="0018247D" w:rsidRDefault="00106220" w:rsidP="00652F51">
      <w:pPr>
        <w:spacing w:after="0" w:line="240" w:lineRule="auto"/>
        <w:rPr>
          <w:rFonts w:ascii="Arial" w:hAnsi="Arial" w:cs="Arial"/>
          <w:sz w:val="22"/>
          <w:szCs w:val="22"/>
        </w:rPr>
      </w:pPr>
      <w:r w:rsidRPr="00106220">
        <w:rPr>
          <w:rFonts w:ascii="Arial" w:hAnsi="Arial" w:cs="Arial"/>
          <w:sz w:val="22"/>
          <w:szCs w:val="22"/>
        </w:rPr>
        <w:t>Host forums, educational programs, informational meetings, and legislative luncheons, as needed, to keep Chamber members informed on local, state, and national policy issues.</w:t>
      </w:r>
    </w:p>
    <w:sectPr w:rsidR="00FE2D6C" w:rsidRPr="0018247D" w:rsidSect="003815B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79E411C0"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hralign="center" o:bullet="t" o:hrstd="t" o:hr="t" fillcolor="#a0a0a0" stroked="f"/>
    </w:pict>
  </w:numPicBullet>
  <w:abstractNum w:abstractNumId="0" w15:restartNumberingAfterBreak="0">
    <w:nsid w:val="069A7F7C"/>
    <w:multiLevelType w:val="multilevel"/>
    <w:tmpl w:val="CC6CB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6206C"/>
    <w:multiLevelType w:val="multilevel"/>
    <w:tmpl w:val="12AA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361DA"/>
    <w:multiLevelType w:val="multilevel"/>
    <w:tmpl w:val="7EEC9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DC0224"/>
    <w:multiLevelType w:val="multilevel"/>
    <w:tmpl w:val="B68CB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702782"/>
    <w:multiLevelType w:val="hybridMultilevel"/>
    <w:tmpl w:val="C1961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C865D27"/>
    <w:multiLevelType w:val="multilevel"/>
    <w:tmpl w:val="CC6CB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C90117"/>
    <w:multiLevelType w:val="multilevel"/>
    <w:tmpl w:val="DE9A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5D2F9F"/>
    <w:multiLevelType w:val="multilevel"/>
    <w:tmpl w:val="5160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2D79D8"/>
    <w:multiLevelType w:val="multilevel"/>
    <w:tmpl w:val="405A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6C68A6"/>
    <w:multiLevelType w:val="multilevel"/>
    <w:tmpl w:val="F4A89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715379"/>
    <w:multiLevelType w:val="multilevel"/>
    <w:tmpl w:val="3342C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6D6D06"/>
    <w:multiLevelType w:val="multilevel"/>
    <w:tmpl w:val="B75CE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B8435D"/>
    <w:multiLevelType w:val="multilevel"/>
    <w:tmpl w:val="2382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4145454">
    <w:abstractNumId w:val="9"/>
  </w:num>
  <w:num w:numId="2" w16cid:durableId="1447313923">
    <w:abstractNumId w:val="5"/>
  </w:num>
  <w:num w:numId="3" w16cid:durableId="2073381070">
    <w:abstractNumId w:val="6"/>
  </w:num>
  <w:num w:numId="4" w16cid:durableId="1643271489">
    <w:abstractNumId w:val="8"/>
  </w:num>
  <w:num w:numId="5" w16cid:durableId="1388608817">
    <w:abstractNumId w:val="12"/>
  </w:num>
  <w:num w:numId="6" w16cid:durableId="2131167890">
    <w:abstractNumId w:val="2"/>
  </w:num>
  <w:num w:numId="7" w16cid:durableId="1166171058">
    <w:abstractNumId w:val="7"/>
  </w:num>
  <w:num w:numId="8" w16cid:durableId="1369061536">
    <w:abstractNumId w:val="0"/>
  </w:num>
  <w:num w:numId="9" w16cid:durableId="129633091">
    <w:abstractNumId w:val="4"/>
  </w:num>
  <w:num w:numId="10" w16cid:durableId="100154515">
    <w:abstractNumId w:val="1"/>
  </w:num>
  <w:num w:numId="11" w16cid:durableId="1549223408">
    <w:abstractNumId w:val="3"/>
  </w:num>
  <w:num w:numId="12" w16cid:durableId="1836146636">
    <w:abstractNumId w:val="10"/>
  </w:num>
  <w:num w:numId="13" w16cid:durableId="17803734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B0"/>
    <w:rsid w:val="00003998"/>
    <w:rsid w:val="000639E7"/>
    <w:rsid w:val="0008300C"/>
    <w:rsid w:val="000872D2"/>
    <w:rsid w:val="00092571"/>
    <w:rsid w:val="000B38DA"/>
    <w:rsid w:val="000B5A9B"/>
    <w:rsid w:val="000B5C21"/>
    <w:rsid w:val="000B680B"/>
    <w:rsid w:val="000E7C0B"/>
    <w:rsid w:val="00106220"/>
    <w:rsid w:val="00111127"/>
    <w:rsid w:val="001127F1"/>
    <w:rsid w:val="001768B5"/>
    <w:rsid w:val="0018247D"/>
    <w:rsid w:val="00210200"/>
    <w:rsid w:val="00212E4A"/>
    <w:rsid w:val="00221D04"/>
    <w:rsid w:val="00223351"/>
    <w:rsid w:val="00244E0D"/>
    <w:rsid w:val="00247CA7"/>
    <w:rsid w:val="00265015"/>
    <w:rsid w:val="00280411"/>
    <w:rsid w:val="00296568"/>
    <w:rsid w:val="002D07A4"/>
    <w:rsid w:val="002D1063"/>
    <w:rsid w:val="002F4D22"/>
    <w:rsid w:val="003112E5"/>
    <w:rsid w:val="003209F1"/>
    <w:rsid w:val="003347D2"/>
    <w:rsid w:val="00352B84"/>
    <w:rsid w:val="0035542C"/>
    <w:rsid w:val="003556BD"/>
    <w:rsid w:val="00355D07"/>
    <w:rsid w:val="00366D53"/>
    <w:rsid w:val="003716CA"/>
    <w:rsid w:val="003762FA"/>
    <w:rsid w:val="003815B0"/>
    <w:rsid w:val="0038342E"/>
    <w:rsid w:val="00427D2E"/>
    <w:rsid w:val="00435094"/>
    <w:rsid w:val="004424B0"/>
    <w:rsid w:val="0045146B"/>
    <w:rsid w:val="00464A9D"/>
    <w:rsid w:val="00465198"/>
    <w:rsid w:val="004668BB"/>
    <w:rsid w:val="00494642"/>
    <w:rsid w:val="004E7D78"/>
    <w:rsid w:val="00505F3F"/>
    <w:rsid w:val="00523EA1"/>
    <w:rsid w:val="00537F54"/>
    <w:rsid w:val="00546AB5"/>
    <w:rsid w:val="00552935"/>
    <w:rsid w:val="005B6AAA"/>
    <w:rsid w:val="005C0003"/>
    <w:rsid w:val="005E1DD2"/>
    <w:rsid w:val="0060430D"/>
    <w:rsid w:val="00604937"/>
    <w:rsid w:val="00647F0A"/>
    <w:rsid w:val="00652F51"/>
    <w:rsid w:val="00657300"/>
    <w:rsid w:val="00696F27"/>
    <w:rsid w:val="006D45C1"/>
    <w:rsid w:val="006D45C5"/>
    <w:rsid w:val="006E6CF0"/>
    <w:rsid w:val="006F1EBB"/>
    <w:rsid w:val="00726024"/>
    <w:rsid w:val="0073427F"/>
    <w:rsid w:val="00793CC9"/>
    <w:rsid w:val="0079490A"/>
    <w:rsid w:val="007B2EFC"/>
    <w:rsid w:val="007B3E19"/>
    <w:rsid w:val="00802FEE"/>
    <w:rsid w:val="00830761"/>
    <w:rsid w:val="00863D44"/>
    <w:rsid w:val="008C3D50"/>
    <w:rsid w:val="008D5423"/>
    <w:rsid w:val="009675FC"/>
    <w:rsid w:val="00976885"/>
    <w:rsid w:val="00982F58"/>
    <w:rsid w:val="009C06FD"/>
    <w:rsid w:val="009E0D4D"/>
    <w:rsid w:val="00A27252"/>
    <w:rsid w:val="00A36CCB"/>
    <w:rsid w:val="00A4102F"/>
    <w:rsid w:val="00A56BAC"/>
    <w:rsid w:val="00A857C5"/>
    <w:rsid w:val="00A91C14"/>
    <w:rsid w:val="00AD2B1F"/>
    <w:rsid w:val="00AF0E12"/>
    <w:rsid w:val="00B11A74"/>
    <w:rsid w:val="00B14D12"/>
    <w:rsid w:val="00B173B2"/>
    <w:rsid w:val="00B22FC8"/>
    <w:rsid w:val="00B608D3"/>
    <w:rsid w:val="00BA27D7"/>
    <w:rsid w:val="00BE37BF"/>
    <w:rsid w:val="00C00F84"/>
    <w:rsid w:val="00C533D1"/>
    <w:rsid w:val="00C6078D"/>
    <w:rsid w:val="00C60A42"/>
    <w:rsid w:val="00C66466"/>
    <w:rsid w:val="00C816B9"/>
    <w:rsid w:val="00C97748"/>
    <w:rsid w:val="00CA22AF"/>
    <w:rsid w:val="00CB1A57"/>
    <w:rsid w:val="00CE117C"/>
    <w:rsid w:val="00CE7970"/>
    <w:rsid w:val="00CF1C0E"/>
    <w:rsid w:val="00CF4228"/>
    <w:rsid w:val="00D371B8"/>
    <w:rsid w:val="00D73705"/>
    <w:rsid w:val="00D97F21"/>
    <w:rsid w:val="00DD1857"/>
    <w:rsid w:val="00DF5152"/>
    <w:rsid w:val="00E001E9"/>
    <w:rsid w:val="00E1089C"/>
    <w:rsid w:val="00E304D0"/>
    <w:rsid w:val="00E913CC"/>
    <w:rsid w:val="00EA039B"/>
    <w:rsid w:val="00EB3908"/>
    <w:rsid w:val="00EC3B5C"/>
    <w:rsid w:val="00EE10A1"/>
    <w:rsid w:val="00EF5E8F"/>
    <w:rsid w:val="00FC6521"/>
    <w:rsid w:val="00FE2D6C"/>
    <w:rsid w:val="00FE3728"/>
    <w:rsid w:val="00FE73DD"/>
    <w:rsid w:val="00FF2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5BAC6"/>
  <w15:chartTrackingRefBased/>
  <w15:docId w15:val="{96026477-DC7E-42BF-AA67-A06D0EC40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5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5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5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5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5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5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5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5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5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5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5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5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5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5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5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5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5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5B0"/>
    <w:rPr>
      <w:rFonts w:eastAsiaTheme="majorEastAsia" w:cstheme="majorBidi"/>
      <w:color w:val="272727" w:themeColor="text1" w:themeTint="D8"/>
    </w:rPr>
  </w:style>
  <w:style w:type="paragraph" w:styleId="Title">
    <w:name w:val="Title"/>
    <w:basedOn w:val="Normal"/>
    <w:next w:val="Normal"/>
    <w:link w:val="TitleChar"/>
    <w:uiPriority w:val="10"/>
    <w:qFormat/>
    <w:rsid w:val="003815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5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5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5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5B0"/>
    <w:pPr>
      <w:spacing w:before="160"/>
      <w:jc w:val="center"/>
    </w:pPr>
    <w:rPr>
      <w:i/>
      <w:iCs/>
      <w:color w:val="404040" w:themeColor="text1" w:themeTint="BF"/>
    </w:rPr>
  </w:style>
  <w:style w:type="character" w:customStyle="1" w:styleId="QuoteChar">
    <w:name w:val="Quote Char"/>
    <w:basedOn w:val="DefaultParagraphFont"/>
    <w:link w:val="Quote"/>
    <w:uiPriority w:val="29"/>
    <w:rsid w:val="003815B0"/>
    <w:rPr>
      <w:i/>
      <w:iCs/>
      <w:color w:val="404040" w:themeColor="text1" w:themeTint="BF"/>
    </w:rPr>
  </w:style>
  <w:style w:type="paragraph" w:styleId="ListParagraph">
    <w:name w:val="List Paragraph"/>
    <w:basedOn w:val="Normal"/>
    <w:uiPriority w:val="34"/>
    <w:qFormat/>
    <w:rsid w:val="003815B0"/>
    <w:pPr>
      <w:ind w:left="720"/>
      <w:contextualSpacing/>
    </w:pPr>
  </w:style>
  <w:style w:type="character" w:styleId="IntenseEmphasis">
    <w:name w:val="Intense Emphasis"/>
    <w:basedOn w:val="DefaultParagraphFont"/>
    <w:uiPriority w:val="21"/>
    <w:qFormat/>
    <w:rsid w:val="003815B0"/>
    <w:rPr>
      <w:i/>
      <w:iCs/>
      <w:color w:val="0F4761" w:themeColor="accent1" w:themeShade="BF"/>
    </w:rPr>
  </w:style>
  <w:style w:type="paragraph" w:styleId="IntenseQuote">
    <w:name w:val="Intense Quote"/>
    <w:basedOn w:val="Normal"/>
    <w:next w:val="Normal"/>
    <w:link w:val="IntenseQuoteChar"/>
    <w:uiPriority w:val="30"/>
    <w:qFormat/>
    <w:rsid w:val="003815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5B0"/>
    <w:rPr>
      <w:i/>
      <w:iCs/>
      <w:color w:val="0F4761" w:themeColor="accent1" w:themeShade="BF"/>
    </w:rPr>
  </w:style>
  <w:style w:type="character" w:styleId="IntenseReference">
    <w:name w:val="Intense Reference"/>
    <w:basedOn w:val="DefaultParagraphFont"/>
    <w:uiPriority w:val="32"/>
    <w:qFormat/>
    <w:rsid w:val="003815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dd08d1-14b3-4601-b785-86cca5e011e2">
      <Terms xmlns="http://schemas.microsoft.com/office/infopath/2007/PartnerControls"/>
    </lcf76f155ced4ddcb4097134ff3c332f>
    <TaxCatchAll xmlns="021530aa-8884-4997-9644-c8566c61ab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21DDD381EEBF469CBF767377E74884" ma:contentTypeVersion="10" ma:contentTypeDescription="Create a new document." ma:contentTypeScope="" ma:versionID="5dbf65e3247c94eebdb1ea148c1a1192">
  <xsd:schema xmlns:xsd="http://www.w3.org/2001/XMLSchema" xmlns:xs="http://www.w3.org/2001/XMLSchema" xmlns:p="http://schemas.microsoft.com/office/2006/metadata/properties" xmlns:ns2="3bdd08d1-14b3-4601-b785-86cca5e011e2" xmlns:ns3="021530aa-8884-4997-9644-c8566c61ab93" targetNamespace="http://schemas.microsoft.com/office/2006/metadata/properties" ma:root="true" ma:fieldsID="f515848908c578db231ebf7a781f203d" ns2:_="" ns3:_="">
    <xsd:import namespace="3bdd08d1-14b3-4601-b785-86cca5e011e2"/>
    <xsd:import namespace="021530aa-8884-4997-9644-c8566c61ab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d08d1-14b3-4601-b785-86cca5e01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044f7d9-95e3-487c-9c07-24c6250134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1530aa-8884-4997-9644-c8566c61ab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b91f85-d5b0-4585-8085-20413fd75eeb}" ma:internalName="TaxCatchAll" ma:showField="CatchAllData" ma:web="021530aa-8884-4997-9644-c8566c61ab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6FF776-0EA9-424E-AF34-2E9B489E74DA}">
  <ds:schemaRefs>
    <ds:schemaRef ds:uri="http://schemas.microsoft.com/sharepoint/v3/contenttype/forms"/>
  </ds:schemaRefs>
</ds:datastoreItem>
</file>

<file path=customXml/itemProps2.xml><?xml version="1.0" encoding="utf-8"?>
<ds:datastoreItem xmlns:ds="http://schemas.openxmlformats.org/officeDocument/2006/customXml" ds:itemID="{A4A868CE-395B-428B-B0A1-9D7C56C0B599}">
  <ds:schemaRefs>
    <ds:schemaRef ds:uri="http://schemas.microsoft.com/office/2006/metadata/properties"/>
    <ds:schemaRef ds:uri="http://schemas.microsoft.com/office/infopath/2007/PartnerControls"/>
    <ds:schemaRef ds:uri="3bdd08d1-14b3-4601-b785-86cca5e011e2"/>
    <ds:schemaRef ds:uri="021530aa-8884-4997-9644-c8566c61ab93"/>
  </ds:schemaRefs>
</ds:datastoreItem>
</file>

<file path=customXml/itemProps3.xml><?xml version="1.0" encoding="utf-8"?>
<ds:datastoreItem xmlns:ds="http://schemas.openxmlformats.org/officeDocument/2006/customXml" ds:itemID="{7A3C4BC8-4A9A-4671-9CF4-803A61CA6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d08d1-14b3-4601-b785-86cca5e011e2"/>
    <ds:schemaRef ds:uri="021530aa-8884-4997-9644-c8566c61a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473</Words>
  <Characters>2699</Characters>
  <Application>Microsoft Office Word</Application>
  <DocSecurity>0</DocSecurity>
  <Lines>22</Lines>
  <Paragraphs>6</Paragraphs>
  <ScaleCrop>false</ScaleCrop>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Arnason</dc:creator>
  <cp:keywords/>
  <dc:description/>
  <cp:lastModifiedBy>April Arnason</cp:lastModifiedBy>
  <cp:revision>113</cp:revision>
  <dcterms:created xsi:type="dcterms:W3CDTF">2025-11-21T20:46:00Z</dcterms:created>
  <dcterms:modified xsi:type="dcterms:W3CDTF">2026-10-30T15:17:00Z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0x0101002721DDD381EEBF469CBF767377E74884</vt:lpwstr>
  </property>
  <property fmtid="{D5CDD505-2E9C-101B-9397-08002B2CF9AE}" pid="3" name="MediaServiceImageTags">
    <vt:lpwstr/>
  </property>
</Properties>
</file>